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E6B" w:rsidRPr="004B7E6B" w:rsidRDefault="004B7E6B" w:rsidP="004B7E6B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olor w:val="333333"/>
          <w:sz w:val="15"/>
          <w:szCs w:val="15"/>
          <w:lang w:val="en-US" w:eastAsia="ru-RU"/>
        </w:rPr>
      </w:pPr>
      <w:r w:rsidRPr="004B7E6B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val="en-US" w:eastAsia="ru-RU"/>
        </w:rPr>
        <w:t>ISSUER'S QUARTERLY REPORT FOR THE THIRD QUARTER OF 2020 YEAR</w:t>
      </w: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3799"/>
        <w:gridCol w:w="6216"/>
      </w:tblGrid>
      <w:tr w:rsidR="004B7E6B" w:rsidRPr="004B7E6B" w:rsidTr="004B7E6B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NAME OF THE ISSUER: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Full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7C166F" w:rsidRDefault="004B7E6B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83B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joint stock company</w:t>
            </w: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"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7C166F" w:rsidRDefault="004B7E6B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JSC</w:t>
            </w: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"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Name of stock exchange ticker: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</w:t>
            </w:r>
            <w:proofErr w:type="spellEnd"/>
          </w:p>
        </w:tc>
      </w:tr>
      <w:tr w:rsidR="004B7E6B" w:rsidRPr="004B7E6B" w:rsidTr="004B7E6B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CORPORATE NEWS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Location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7C166F" w:rsidRDefault="004B7E6B" w:rsidP="0035096B">
            <w:pPr>
              <w:rPr>
                <w:lang w:val="en-US"/>
              </w:rPr>
            </w:pPr>
            <w:r w:rsidRPr="007C166F">
              <w:rPr>
                <w:lang w:val="en-US"/>
              </w:rPr>
              <w:t xml:space="preserve">Tashkent city, </w:t>
            </w:r>
            <w:proofErr w:type="spellStart"/>
            <w:r w:rsidRPr="007C166F">
              <w:rPr>
                <w:lang w:val="en-US"/>
              </w:rPr>
              <w:t>Chilanzar</w:t>
            </w:r>
            <w:proofErr w:type="spellEnd"/>
            <w:r w:rsidRPr="007C166F">
              <w:rPr>
                <w:lang w:val="en-US"/>
              </w:rPr>
              <w:t xml:space="preserve"> district, </w:t>
            </w:r>
            <w:proofErr w:type="spellStart"/>
            <w:r w:rsidRPr="007C166F">
              <w:rPr>
                <w:lang w:val="en-US"/>
              </w:rPr>
              <w:t>Bunyodkor</w:t>
            </w:r>
            <w:proofErr w:type="spellEnd"/>
            <w:r w:rsidRPr="007C166F">
              <w:rPr>
                <w:lang w:val="en-US"/>
              </w:rPr>
              <w:t xml:space="preserve"> </w:t>
            </w:r>
            <w:proofErr w:type="spellStart"/>
            <w:r w:rsidRPr="007C166F">
              <w:rPr>
                <w:lang w:val="en-US"/>
              </w:rPr>
              <w:t>shoh</w:t>
            </w:r>
            <w:proofErr w:type="spellEnd"/>
            <w:r w:rsidRPr="007C166F">
              <w:rPr>
                <w:lang w:val="en-US"/>
              </w:rPr>
              <w:t xml:space="preserve"> street, building 156a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Postal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address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7C166F" w:rsidRDefault="004B7E6B" w:rsidP="0035096B">
            <w:pPr>
              <w:rPr>
                <w:lang w:val="en-US"/>
              </w:rPr>
            </w:pPr>
            <w:r w:rsidRPr="007C166F">
              <w:rPr>
                <w:lang w:val="en-US"/>
              </w:rPr>
              <w:t xml:space="preserve">Tashkent city, </w:t>
            </w:r>
            <w:proofErr w:type="spellStart"/>
            <w:r w:rsidRPr="007C166F">
              <w:rPr>
                <w:lang w:val="en-US"/>
              </w:rPr>
              <w:t>Chilanzar</w:t>
            </w:r>
            <w:proofErr w:type="spellEnd"/>
            <w:r w:rsidRPr="007C166F">
              <w:rPr>
                <w:lang w:val="en-US"/>
              </w:rPr>
              <w:t xml:space="preserve"> district, </w:t>
            </w:r>
            <w:proofErr w:type="spellStart"/>
            <w:r w:rsidRPr="007C166F">
              <w:rPr>
                <w:lang w:val="en-US"/>
              </w:rPr>
              <w:t>Bunyodkor</w:t>
            </w:r>
            <w:proofErr w:type="spellEnd"/>
            <w:r w:rsidRPr="007C166F">
              <w:rPr>
                <w:lang w:val="en-US"/>
              </w:rPr>
              <w:t xml:space="preserve"> </w:t>
            </w:r>
            <w:proofErr w:type="spellStart"/>
            <w:r w:rsidRPr="007C166F">
              <w:rPr>
                <w:lang w:val="en-US"/>
              </w:rPr>
              <w:t>shoh</w:t>
            </w:r>
            <w:proofErr w:type="spellEnd"/>
            <w:r w:rsidRPr="007C166F">
              <w:rPr>
                <w:lang w:val="en-US"/>
              </w:rPr>
              <w:t xml:space="preserve"> street, building 156a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E-mail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address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4B7E6B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Official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Website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4B7E6B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4B7E6B" w:rsidRPr="004B7E6B" w:rsidTr="004B7E6B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DB3A25" w:rsidRDefault="004B7E6B" w:rsidP="00350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BANK DETAILS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DB3A25" w:rsidRDefault="004B7E6B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servicing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7C166F" w:rsidRDefault="004B7E6B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Ipoteka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bank" ATIB </w:t>
            </w:r>
            <w:proofErr w:type="spellStart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Chilanzar</w:t>
            </w:r>
            <w:proofErr w:type="spellEnd"/>
            <w:r w:rsidRPr="007C16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branch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MFI: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4B7E6B" w:rsidRPr="004B7E6B" w:rsidTr="004B7E6B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DB3A25" w:rsidRDefault="004B7E6B" w:rsidP="00350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REGISTRATION AND IDENTIFICATION NUMBERS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DB3A25" w:rsidRDefault="004B7E6B" w:rsidP="0035096B">
            <w:pPr>
              <w:spacing w:after="0" w:line="240" w:lineRule="auto"/>
              <w:rPr>
                <w:lang w:val="en-US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the registration authority: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FA35F0" w:rsidRDefault="004B7E6B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the state tax service (TIN):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FA35F0" w:rsidRDefault="004B7E6B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35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 by state statistics authorities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DB3A25" w:rsidRDefault="004B7E6B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FSC: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DB3A25" w:rsidRDefault="004B7E6B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OKPO: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DB3A25" w:rsidRDefault="004B7E6B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OKONH: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DB3A25" w:rsidRDefault="004B7E6B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SOATO: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4B7E6B" w:rsidRPr="004B7E6B" w:rsidRDefault="004B7E6B" w:rsidP="004B7E6B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16"/>
        <w:gridCol w:w="5623"/>
        <w:gridCol w:w="1138"/>
        <w:gridCol w:w="1616"/>
        <w:gridCol w:w="1616"/>
      </w:tblGrid>
      <w:tr w:rsidR="004B7E6B" w:rsidRPr="004B7E6B" w:rsidTr="004B7E6B">
        <w:tc>
          <w:tcPr>
            <w:tcW w:w="316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Balance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sheet</w:t>
            </w:r>
            <w:proofErr w:type="spellEnd"/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DB3A25" w:rsidRDefault="004B7E6B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indicator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DB3A25" w:rsidRDefault="004B7E6B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Page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DB3A25" w:rsidRDefault="004B7E6B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beginning of the reporting period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DB3A25" w:rsidRDefault="004B7E6B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end of the reporting period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Long-term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  <w:proofErr w:type="spellEnd"/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Non-Current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Initial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replacement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(01,03)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78477963.00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88198517.60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Depreciation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amount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(0200)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17796973.00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21242256.60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Residual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book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010-011)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60680990.00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66956261.00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Intangible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assets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Initial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(0400)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Depreciation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amount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(0500)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Residual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carrying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amount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(020-021)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investments, total (lines: 040+050+060+070+080), including: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Securities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(0610)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subsidiaries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(0620)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associated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companies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(0630)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Investments in enterprises with foreign capital (0640)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(0690)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Equipment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installation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(0700)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(0800)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4537511.10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11589227.00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(0910, 0920, 0930, 0940)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Out of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which,over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due receivables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(0950, 0960, 0990)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TOTAL ON SECTION I (012+022+030+090+100+110+120)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68418558.70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81745545.60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CURRENT ASSETS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Inventories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150+160+170+180),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including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188935.00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Inventories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stock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(1000,1100,1500,1600)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188935.00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Work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progress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(2000, 2100, 2300, 2700)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Finished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products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(2800)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Goods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(2900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less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2980)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Future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(3100)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(3200)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220+240+250+260+270+280+290+300+310)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4454730.90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5110837.20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receivables in arrears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buyers and customers (4000 less 4900)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from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subdivisions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(4110)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subsidiaries and associates (4120)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Advances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employees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(4200)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to suppliers and contractors (4300)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1702760.90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1177837.70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for taxes and levies on budget (4400)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2109501.00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to target funds and on insurance (4500)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founders to authorized capital (4600)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Receivables due from personnel on other operations (4700)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11247.40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13643.40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receivables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(4800)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2740722.60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1809855.10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330+340+350+360),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including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508539.00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hand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(5000)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settlement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(5100)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508539.00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Cash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foreign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currency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(5200)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cash and cash equivalents (5500, 5800, 5700)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investments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(5800)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assets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(5900)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II (lines 140+190+200+210+320+370+380)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8884829.10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5808311.20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assets of balance (130+390)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87553856.80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LIABILITIES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I. Sources of own funds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Authorized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(8300)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Additional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paid-in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(8400)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Reserve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capital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(8500)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27250868.80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33440860.90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Treasury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stock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(8600)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Retained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earnings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uncovered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(8700)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13069467.30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16900422.00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Special-purpose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receipts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(8800)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Reserves for future expenses and payments (8900)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 (lines 410+420+430+440+450+460+470)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69613391.80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79634338.60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LIABILITIES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liabilities, total (lines 500+520+530+540+550+560+570+580+590)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including: long-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termaccounts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payable (lines 500+520+540+580+590)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Long term accounts payable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accounts due to suppliers and contractors (7000)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accounts due to subdivisions (7110)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 term accounts due to subsidiaries and associates (7120)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(7210, 7220, 7230)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Long-term deferred tax liabilities and other mandatory payments (7240)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long-term deferred liabilities (7250, 7290)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Advances from buyers and customers (7300)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loans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(7810)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Long-term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borrowings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(7820, 7830, 7840)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long-term accounts payable (7900)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Current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liabilities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lines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610+630+640+650+660+670+680+690+700+710+720+ +730+740+750+760)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7919518.20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including: current accounts payable (lines 610+630+650+670+6 80+6 90+700+710+720+760)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4507795.00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4737317.20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 of which: accounts payable – in arrears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from suppliers and contractors (6000)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4050.20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394653.80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subdivisions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(6110)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to subsidiaries and associates (6120)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(6210, 6220, 6230)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Deferred liabilities for taxes and mandatory payments (6240)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deferred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liabilities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(6250, 6290)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Advances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received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(6300)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3167205.70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2255317.20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budget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(6400)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858215.10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429057.20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insurance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(6510)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Due to state target funds (6520)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196762.40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161838.20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Due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founders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(6600)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555457.10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Salaries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payable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(6700)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93761.20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73916.70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bank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loans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(6810)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Short-term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borrowings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(6820, 6830, 6840)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Current portion of long-term liabilities (6950)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accounts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payable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(6900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except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6950)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187800.40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867077.00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section II (lines 490+600)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7919518.20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Total on liabilities of balance sheet (lines 480+770)</w:t>
            </w:r>
          </w:p>
        </w:tc>
        <w:tc>
          <w:tcPr>
            <w:tcW w:w="113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  <w:tc>
          <w:tcPr>
            <w:tcW w:w="161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87553856.80</w:t>
            </w:r>
          </w:p>
        </w:tc>
      </w:tr>
    </w:tbl>
    <w:p w:rsidR="004B7E6B" w:rsidRPr="004B7E6B" w:rsidRDefault="004B7E6B" w:rsidP="004B7E6B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6"/>
        <w:gridCol w:w="2702"/>
        <w:gridCol w:w="655"/>
        <w:gridCol w:w="1748"/>
        <w:gridCol w:w="1748"/>
        <w:gridCol w:w="1580"/>
        <w:gridCol w:w="1580"/>
      </w:tblGrid>
      <w:tr w:rsidR="004B7E6B" w:rsidRPr="004B7E6B" w:rsidTr="004B7E6B">
        <w:tc>
          <w:tcPr>
            <w:tcW w:w="297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Report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on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financial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results</w:t>
            </w:r>
            <w:proofErr w:type="spellEnd"/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DB3A25" w:rsidRDefault="004B7E6B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indicator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DB3A25" w:rsidRDefault="004B7E6B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Page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code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DB3A25" w:rsidRDefault="004B7E6B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beginning of the reporting period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DB3A25" w:rsidRDefault="004B7E6B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 the end of the reporting period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DB3A25" w:rsidRDefault="004B7E6B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profit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DB3A25" w:rsidRDefault="004B7E6B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DB3A25" w:rsidRDefault="004B7E6B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profit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DB3A25" w:rsidRDefault="004B7E6B" w:rsidP="00350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losses</w:t>
            </w:r>
            <w:proofErr w:type="spellEnd"/>
            <w:r w:rsidRPr="00DB3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Net revenue from sales of products (goods, works and services)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29053502.80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22718496.00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Cost of goods sold (goods, works and services)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6346026.00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Gross profit (loss) from sales of production (goods, works and services) (lines 010-020)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29053502.80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16372470.00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Period expenditures, total (lines 050+060+070+080), including: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9827065.30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11583777.00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Costs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Sell</w:t>
            </w:r>
            <w:proofErr w:type="spellEnd"/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Administrative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5160563.70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11583777.00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operating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expenses</w:t>
            </w:r>
            <w:proofErr w:type="spellEnd"/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4666501.60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of the reporting period excluded from the tax base in the future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income from operating activities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182701.60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(loss) from main activity (lines 0</w:t>
            </w: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0-040+090)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19409139.10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4788693.00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Earnings from financial activities, total (lines 120+130+140+150+160), including: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Dividend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Interest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from long-term lease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from foreign exchange rate differences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income from financing activities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from financial operations (lines 180+190+200+210), including: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in the form of interest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Expenses in the form of interest on long-term lease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Loss from foreign exchange rate differences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expenses from financial operations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Income (loss) from general operations (lines 100+110-170)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19409139.10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4788693.00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Extraordinary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profits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losses</w:t>
            </w:r>
            <w:proofErr w:type="spellEnd"/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Profit (loss) before income tax (lines 220+/-230)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19409139.10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4788693.00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Income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tax</w:t>
            </w:r>
            <w:proofErr w:type="spellEnd"/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957739.00</w:t>
            </w: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Other taxes and fees on profits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14618102.20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Net profit (loss) of the reporting period (lines 240-250-260)</w:t>
            </w:r>
          </w:p>
        </w:tc>
        <w:tc>
          <w:tcPr>
            <w:tcW w:w="66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4791036.90</w:t>
            </w:r>
          </w:p>
        </w:tc>
        <w:tc>
          <w:tcPr>
            <w:tcW w:w="1731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3830954.00</w:t>
            </w:r>
          </w:p>
        </w:tc>
        <w:tc>
          <w:tcPr>
            <w:tcW w:w="157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7E6B" w:rsidRPr="004B7E6B" w:rsidRDefault="004B7E6B" w:rsidP="004B7E6B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4B7E6B" w:rsidRPr="004B7E6B" w:rsidTr="004B7E6B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Responsible</w:t>
            </w:r>
            <w:proofErr w:type="spellEnd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7E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persons</w:t>
            </w:r>
            <w:proofErr w:type="spellEnd"/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Full name of the Executive body’s Head: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E41810" w:rsidRDefault="004B7E6B" w:rsidP="00A936E4">
            <w:proofErr w:type="spellStart"/>
            <w:r w:rsidRPr="00E41810">
              <w:t>Azimov</w:t>
            </w:r>
            <w:proofErr w:type="spellEnd"/>
            <w:r w:rsidRPr="00E41810">
              <w:t xml:space="preserve"> </w:t>
            </w:r>
            <w:proofErr w:type="spellStart"/>
            <w:r w:rsidRPr="00E41810">
              <w:t>Telman</w:t>
            </w:r>
            <w:proofErr w:type="spellEnd"/>
            <w:r w:rsidRPr="00E41810">
              <w:t xml:space="preserve"> </w:t>
            </w:r>
            <w:proofErr w:type="spellStart"/>
            <w:r w:rsidRPr="00E41810">
              <w:t>Sunnatovich</w:t>
            </w:r>
            <w:proofErr w:type="spellEnd"/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Full name of the chief accountant: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E41810" w:rsidRDefault="004B7E6B" w:rsidP="00A936E4">
            <w:proofErr w:type="spellStart"/>
            <w:r w:rsidRPr="00E41810">
              <w:t>Sakieva</w:t>
            </w:r>
            <w:proofErr w:type="spellEnd"/>
            <w:r w:rsidRPr="00E41810">
              <w:t xml:space="preserve"> </w:t>
            </w:r>
            <w:proofErr w:type="spellStart"/>
            <w:r w:rsidRPr="00E41810">
              <w:t>Feruza</w:t>
            </w:r>
            <w:proofErr w:type="spellEnd"/>
            <w:r w:rsidRPr="00E41810">
              <w:t xml:space="preserve"> </w:t>
            </w:r>
            <w:proofErr w:type="spellStart"/>
            <w:r w:rsidRPr="00E41810">
              <w:t>Kamildjanovna</w:t>
            </w:r>
            <w:proofErr w:type="spellEnd"/>
          </w:p>
        </w:tc>
      </w:tr>
      <w:tr w:rsidR="004B7E6B" w:rsidRPr="004B7E6B" w:rsidTr="004B7E6B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Pr="004B7E6B" w:rsidRDefault="004B7E6B" w:rsidP="004B7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7E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Full name of authorized person, who published information on the website:</w:t>
            </w:r>
          </w:p>
        </w:tc>
        <w:tc>
          <w:tcPr>
            <w:tcW w:w="475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B7E6B" w:rsidRDefault="004B7E6B" w:rsidP="00A936E4">
            <w:proofErr w:type="spellStart"/>
            <w:r w:rsidRPr="00E41810">
              <w:t>Khojayarova</w:t>
            </w:r>
            <w:proofErr w:type="spellEnd"/>
            <w:r w:rsidRPr="00E41810">
              <w:t xml:space="preserve"> </w:t>
            </w:r>
            <w:proofErr w:type="spellStart"/>
            <w:r w:rsidRPr="00E41810">
              <w:t>Nilufar</w:t>
            </w:r>
            <w:proofErr w:type="spellEnd"/>
            <w:r w:rsidRPr="00E41810">
              <w:t xml:space="preserve"> </w:t>
            </w:r>
            <w:proofErr w:type="spellStart"/>
            <w:r w:rsidRPr="00E41810">
              <w:t>Kholmuradovna</w:t>
            </w:r>
            <w:proofErr w:type="spellEnd"/>
          </w:p>
        </w:tc>
      </w:tr>
    </w:tbl>
    <w:p w:rsidR="007B3C6E" w:rsidRDefault="007B3C6E"/>
    <w:sectPr w:rsidR="007B3C6E" w:rsidSect="007B3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4B7E6B"/>
    <w:rsid w:val="004B7E6B"/>
    <w:rsid w:val="007B3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B7E6B"/>
    <w:rPr>
      <w:b/>
      <w:bCs/>
    </w:rPr>
  </w:style>
  <w:style w:type="character" w:styleId="a4">
    <w:name w:val="Hyperlink"/>
    <w:basedOn w:val="a0"/>
    <w:uiPriority w:val="99"/>
    <w:semiHidden/>
    <w:unhideWhenUsed/>
    <w:rsid w:val="004B7E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6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90301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964179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1261</Words>
  <Characters>7192</Characters>
  <Application>Microsoft Office Word</Application>
  <DocSecurity>0</DocSecurity>
  <Lines>59</Lines>
  <Paragraphs>16</Paragraphs>
  <ScaleCrop>false</ScaleCrop>
  <Company/>
  <LinksUpToDate>false</LinksUpToDate>
  <CharactersWithSpaces>8437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2022-05-07T20:25:00Z</dcterms:created>
  <dcterms:modified xsi:type="dcterms:W3CDTF">2022-05-07T20:28:00Z</dcterms:modified>
</cp:coreProperties>
</file>